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4B" w:rsidRPr="00B473B2" w:rsidRDefault="00DC344B" w:rsidP="00DC344B">
      <w:pPr>
        <w:jc w:val="center"/>
      </w:pPr>
      <w:r w:rsidRPr="00B473B2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DC344B" w:rsidRPr="00FE1AAC" w:rsidRDefault="00DC344B" w:rsidP="00DC344B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FE1AAC">
        <w:rPr>
          <w:rFonts w:ascii="宋体" w:hAnsi="宋体" w:cs="宋体" w:hint="eastAsia"/>
          <w:b/>
          <w:bCs/>
          <w:kern w:val="0"/>
          <w:sz w:val="28"/>
          <w:szCs w:val="28"/>
        </w:rPr>
        <w:t>（图书馆）</w:t>
      </w:r>
    </w:p>
    <w:p w:rsidR="00DC344B" w:rsidRPr="00FE1AAC" w:rsidRDefault="00DC344B" w:rsidP="00DC344B">
      <w:pPr>
        <w:jc w:val="center"/>
        <w:rPr>
          <w:szCs w:val="21"/>
        </w:rPr>
      </w:pPr>
    </w:p>
    <w:tbl>
      <w:tblPr>
        <w:tblW w:w="9195" w:type="dxa"/>
        <w:tblInd w:w="5" w:type="dxa"/>
        <w:tblLook w:val="0000"/>
      </w:tblPr>
      <w:tblGrid>
        <w:gridCol w:w="555"/>
        <w:gridCol w:w="2430"/>
        <w:gridCol w:w="2430"/>
        <w:gridCol w:w="1080"/>
        <w:gridCol w:w="2700"/>
      </w:tblGrid>
      <w:tr w:rsidR="00DC344B" w:rsidRPr="00B473B2" w:rsidTr="008903F8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344B" w:rsidRPr="00B473B2" w:rsidRDefault="00DC344B" w:rsidP="008903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344B" w:rsidRPr="00B473B2" w:rsidRDefault="00DC344B" w:rsidP="008903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344B" w:rsidRPr="00B473B2" w:rsidRDefault="00DC344B" w:rsidP="008903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344B" w:rsidRPr="00B473B2" w:rsidRDefault="00DC344B" w:rsidP="008903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DC344B" w:rsidRPr="00B473B2" w:rsidTr="008903F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B473B2" w:rsidRDefault="00DC344B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B473B2" w:rsidRDefault="00DC344B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图书馆发展规划、统计年报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B473B2" w:rsidRDefault="00DC344B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B473B2" w:rsidRDefault="00DC344B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B473B2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B473B2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DC344B" w:rsidRPr="00B473B2" w:rsidTr="008903F8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B473B2" w:rsidRDefault="00DC344B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B473B2" w:rsidRDefault="00DC344B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图</w:t>
            </w:r>
            <w:r w:rsidRPr="00DC344B">
              <w:rPr>
                <w:rFonts w:ascii="宋体" w:hAnsi="宋体" w:cs="宋体" w:hint="eastAsia"/>
                <w:kern w:val="0"/>
                <w:sz w:val="24"/>
              </w:rPr>
              <w:t>书</w:t>
            </w:r>
            <w:r w:rsidRPr="00DC344B">
              <w:rPr>
                <w:rFonts w:ascii="宋体" w:hAnsi="宋体" w:cs="宋体"/>
                <w:kern w:val="0"/>
                <w:sz w:val="24"/>
              </w:rPr>
              <w:t>购书清册、图书报废注销清册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B473B2" w:rsidRDefault="00DC344B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B473B2" w:rsidRDefault="00DC344B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C344B" w:rsidRPr="00B473B2" w:rsidTr="004B768B">
        <w:trPr>
          <w:trHeight w:val="49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B473B2" w:rsidRDefault="00DC344B" w:rsidP="00DC34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344B" w:rsidRPr="00A832C7" w:rsidRDefault="00DC344B" w:rsidP="00DC34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A832C7" w:rsidRDefault="00DC344B" w:rsidP="00CD02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</w:t>
            </w:r>
            <w:r w:rsidR="00CD0226">
              <w:rPr>
                <w:rFonts w:ascii="宋体" w:hAnsi="宋体" w:cs="宋体" w:hint="eastAsia"/>
                <w:kern w:val="0"/>
                <w:sz w:val="24"/>
              </w:rPr>
              <w:t>教工</w:t>
            </w:r>
            <w:r>
              <w:rPr>
                <w:rFonts w:ascii="宋体" w:hAnsi="宋体" w:cs="宋体" w:hint="eastAsia"/>
                <w:kern w:val="0"/>
                <w:sz w:val="24"/>
              </w:rPr>
              <w:t>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F57B57" w:rsidRDefault="00DC344B" w:rsidP="00DC34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57B57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A832C7" w:rsidRDefault="00DC344B" w:rsidP="00DC34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C344B" w:rsidRPr="00B473B2" w:rsidTr="004B768B">
        <w:trPr>
          <w:trHeight w:val="49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B473B2" w:rsidRDefault="00DC344B" w:rsidP="00DC34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B473B2" w:rsidRDefault="00DC344B" w:rsidP="00DC34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B473B2" w:rsidRDefault="00DC344B" w:rsidP="00DC34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本单位牵头组织本校师生参加各类竞赛获奖材料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B473B2" w:rsidRDefault="00DC344B" w:rsidP="00DC34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B473B2" w:rsidRDefault="00DC344B" w:rsidP="00DC34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CD0226" w:rsidRPr="00B473B2" w:rsidTr="008903F8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3E1D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某项重要工作计划、总结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3E1D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3E1D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CD0226" w:rsidRPr="00B473B2" w:rsidTr="008903F8">
        <w:trPr>
          <w:trHeight w:val="7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3E1D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图书馆工作规章制度、岗位职责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3E1D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3E1D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CD0226" w:rsidRPr="00B473B2" w:rsidTr="008903F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3E1D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馆际之间重要的文书往来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3E1D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3E1D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CD0226" w:rsidRPr="00B473B2" w:rsidTr="008903F8">
        <w:trPr>
          <w:trHeight w:val="4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5D4A2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5D4A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5D4A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</w:tbl>
    <w:p w:rsidR="00DC344B" w:rsidRDefault="00DC344B" w:rsidP="00DC344B"/>
    <w:p w:rsidR="00DC344B" w:rsidRPr="00CC2467" w:rsidRDefault="00DC344B" w:rsidP="00DC344B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DC344B" w:rsidRDefault="00DC344B" w:rsidP="00DC344B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 w:rsidR="00097423">
        <w:rPr>
          <w:rFonts w:hint="eastAsia"/>
          <w:sz w:val="24"/>
        </w:rPr>
        <w:t>上述材料应包含各种载体，如：纸质、电子（</w:t>
      </w:r>
      <w:r>
        <w:rPr>
          <w:rFonts w:hint="eastAsia"/>
          <w:sz w:val="24"/>
        </w:rPr>
        <w:t>光盘、电子文档）、录音、录像、照片、实物等，各种载体档案材料应分开立卷。</w:t>
      </w:r>
    </w:p>
    <w:p w:rsidR="00FC69A1" w:rsidRDefault="00DC344B" w:rsidP="00FC69A1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FC69A1">
        <w:rPr>
          <w:rFonts w:hint="eastAsia"/>
          <w:sz w:val="24"/>
        </w:rPr>
        <w:t>办结完毕后及时归档。</w:t>
      </w:r>
    </w:p>
    <w:p w:rsidR="00FC69A1" w:rsidRDefault="00FC69A1" w:rsidP="00FC69A1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CD0226" w:rsidRDefault="00CD0226" w:rsidP="00FC69A1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B72FB5" w:rsidRDefault="00B72FB5" w:rsidP="00DC344B"/>
    <w:sectPr w:rsidR="00B72FB5" w:rsidSect="00CC7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2DA" w:rsidRDefault="00F932DA" w:rsidP="00DC344B">
      <w:r>
        <w:separator/>
      </w:r>
    </w:p>
  </w:endnote>
  <w:endnote w:type="continuationSeparator" w:id="1">
    <w:p w:rsidR="00F932DA" w:rsidRDefault="00F932DA" w:rsidP="00DC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2DA" w:rsidRDefault="00F932DA" w:rsidP="00DC344B">
      <w:r>
        <w:separator/>
      </w:r>
    </w:p>
  </w:footnote>
  <w:footnote w:type="continuationSeparator" w:id="1">
    <w:p w:rsidR="00F932DA" w:rsidRDefault="00F932DA" w:rsidP="00DC3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44B"/>
    <w:rsid w:val="00097423"/>
    <w:rsid w:val="00411A04"/>
    <w:rsid w:val="008F3376"/>
    <w:rsid w:val="00B72FB5"/>
    <w:rsid w:val="00CC7CB8"/>
    <w:rsid w:val="00CD0226"/>
    <w:rsid w:val="00DC344B"/>
    <w:rsid w:val="00F932DA"/>
    <w:rsid w:val="00FC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3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34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34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34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34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34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Company>番茄花园</Company>
  <LinksUpToDate>false</LinksUpToDate>
  <CharactersWithSpaces>524</CharactersWithSpaces>
  <SharedDoc>false</SharedDoc>
  <HyperlinksChanged>false</HyperlinksChanged>
  <AppVersion>12.0000</AppVersion>
</Properties>
</file>